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DB" w:rsidRDefault="003123DB" w:rsidP="003123DB">
      <w:pPr>
        <w:widowControl/>
        <w:spacing w:line="540" w:lineRule="exact"/>
        <w:jc w:val="center"/>
        <w:rPr>
          <w:rFonts w:ascii="华文中宋" w:eastAsia="华文中宋" w:hAnsi="华文中宋" w:cs="宋体" w:hint="eastAsia"/>
          <w:b/>
          <w:color w:val="FF0000"/>
          <w:spacing w:val="14"/>
          <w:kern w:val="0"/>
          <w:sz w:val="54"/>
          <w:szCs w:val="54"/>
        </w:rPr>
      </w:pPr>
      <w:r w:rsidRPr="00DC4535">
        <w:rPr>
          <w:rFonts w:ascii="华文中宋" w:eastAsia="华文中宋" w:hAnsi="华文中宋" w:cs="宋体" w:hint="eastAsia"/>
          <w:b/>
          <w:color w:val="FF0000"/>
          <w:spacing w:val="14"/>
          <w:kern w:val="0"/>
          <w:sz w:val="54"/>
          <w:szCs w:val="54"/>
        </w:rPr>
        <w:t>中共克拉玛依市教育工作委员会</w:t>
      </w:r>
    </w:p>
    <w:p w:rsidR="003123DB" w:rsidRPr="003123DB" w:rsidRDefault="003123DB" w:rsidP="003123DB">
      <w:pPr>
        <w:widowControl/>
        <w:spacing w:line="540" w:lineRule="exact"/>
        <w:jc w:val="center"/>
        <w:rPr>
          <w:rFonts w:ascii="华文中宋" w:eastAsia="华文中宋" w:hAnsi="华文中宋" w:cs="宋体" w:hint="eastAsia"/>
          <w:b/>
          <w:color w:val="FF0000"/>
          <w:spacing w:val="14"/>
          <w:kern w:val="0"/>
          <w:sz w:val="54"/>
          <w:szCs w:val="54"/>
        </w:rPr>
      </w:pPr>
      <w:r>
        <w:rPr>
          <w:rFonts w:ascii="Times New Roman" w:eastAsia="黑体" w:hAnsi="宋体" w:cs="宋体" w:hint="eastAsia"/>
          <w:noProof/>
          <w:color w:val="FF0000"/>
          <w:spacing w:val="-6"/>
          <w:kern w:val="0"/>
          <w:sz w:val="36"/>
          <w:szCs w:val="36"/>
        </w:rPr>
        <mc:AlternateContent>
          <mc:Choice Requires="wps">
            <w:drawing>
              <wp:anchor distT="0" distB="0" distL="114300" distR="114300" simplePos="0" relativeHeight="251659264" behindDoc="0" locked="0" layoutInCell="1" allowOverlap="1" wp14:anchorId="574E5176" wp14:editId="729808F6">
                <wp:simplePos x="0" y="0"/>
                <wp:positionH relativeFrom="column">
                  <wp:posOffset>-66675</wp:posOffset>
                </wp:positionH>
                <wp:positionV relativeFrom="paragraph">
                  <wp:posOffset>133350</wp:posOffset>
                </wp:positionV>
                <wp:extent cx="5372100" cy="0"/>
                <wp:effectExtent l="0" t="0" r="1905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5.25pt;margin-top:10.5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" strokecolor="red" strokeweight="1pt"/>
            </w:pict>
          </mc:Fallback>
        </mc:AlternateContent>
      </w:r>
      <w:r>
        <w:rPr>
          <w:rFonts w:ascii="Times New Roman" w:eastAsia="黑体" w:hAnsi="宋体" w:cs="宋体" w:hint="eastAsia"/>
          <w:noProof/>
          <w:color w:val="FF0000"/>
          <w:spacing w:val="-6"/>
          <w:kern w:val="0"/>
          <w:sz w:val="36"/>
          <w:szCs w:val="36"/>
        </w:rPr>
        <mc:AlternateContent>
          <mc:Choice Requires="wps">
            <w:drawing>
              <wp:anchor distT="0" distB="0" distL="114300" distR="114300" simplePos="0" relativeHeight="251660288" behindDoc="0" locked="0" layoutInCell="1" allowOverlap="1" wp14:anchorId="453BDD2F" wp14:editId="24A133D6">
                <wp:simplePos x="0" y="0"/>
                <wp:positionH relativeFrom="column">
                  <wp:posOffset>-66675</wp:posOffset>
                </wp:positionH>
                <wp:positionV relativeFrom="paragraph">
                  <wp:posOffset>85725</wp:posOffset>
                </wp:positionV>
                <wp:extent cx="5372100" cy="0"/>
                <wp:effectExtent l="0" t="19050" r="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5.25pt;margin-top:6.75pt;width:4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" strokecolor="red" strokeweight="2.25pt"/>
            </w:pict>
          </mc:Fallback>
        </mc:AlternateContent>
      </w:r>
    </w:p>
    <w:p w:rsidR="00B43316" w:rsidRPr="00BA7D54" w:rsidRDefault="00E14748" w:rsidP="00BA7D54">
      <w:pPr>
        <w:jc w:val="center"/>
        <w:rPr>
          <w:rFonts w:ascii="方正小标宋简体" w:eastAsia="方正小标宋简体" w:hAnsiTheme="minorEastAsia"/>
          <w:kern w:val="0"/>
          <w:sz w:val="44"/>
          <w:szCs w:val="32"/>
        </w:rPr>
      </w:pPr>
      <w:r w:rsidRPr="00E14748">
        <w:rPr>
          <w:rFonts w:ascii="方正小标宋简体" w:eastAsia="方正小标宋简体" w:hAnsiTheme="minorEastAsia" w:hint="eastAsia"/>
          <w:kern w:val="0"/>
          <w:sz w:val="44"/>
          <w:szCs w:val="32"/>
        </w:rPr>
        <w:t>关于进一步加强学校危化品管控工作的补充通知</w:t>
      </w:r>
    </w:p>
    <w:p w:rsidR="00BA7D54" w:rsidRPr="003123DB" w:rsidRDefault="00BA7D54">
      <w:pPr>
        <w:jc w:val="left"/>
        <w:rPr>
          <w:rFonts w:ascii="仿宋" w:eastAsia="仿宋" w:hAnsi="仿宋" w:cs="仿宋" w:hint="eastAsia"/>
          <w:sz w:val="32"/>
          <w:szCs w:val="32"/>
        </w:rPr>
      </w:pPr>
    </w:p>
    <w:p w:rsidR="00B43316" w:rsidRDefault="00E14748" w:rsidP="00BA7D54">
      <w:pPr>
        <w:spacing w:line="500" w:lineRule="exact"/>
        <w:jc w:val="left"/>
        <w:rPr>
          <w:rFonts w:ascii="仿宋" w:eastAsia="仿宋" w:hAnsi="仿宋" w:cs="仿宋"/>
          <w:sz w:val="32"/>
          <w:szCs w:val="32"/>
        </w:rPr>
      </w:pPr>
      <w:r>
        <w:rPr>
          <w:rFonts w:ascii="仿宋" w:eastAsia="仿宋" w:hAnsi="仿宋" w:cs="仿宋" w:hint="eastAsia"/>
          <w:sz w:val="32"/>
          <w:szCs w:val="32"/>
        </w:rPr>
        <w:t>各区教育局、大专院校、直属单位</w:t>
      </w:r>
    </w:p>
    <w:p w:rsidR="00B43316" w:rsidRDefault="00E14748" w:rsidP="00BA7D54">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学校危险化学品安全管理工作事关校园安全稳定，事关新疆社会稳定和长治久安。根据教育厅《关于对阿克苏地区等8地（州、市）中小学校实验室危险化学品安全管理工作专项督查情况的通报》（</w:t>
      </w:r>
      <w:proofErr w:type="gramStart"/>
      <w:r>
        <w:rPr>
          <w:rFonts w:ascii="仿宋" w:eastAsia="仿宋" w:hAnsi="仿宋" w:cs="仿宋" w:hint="eastAsia"/>
          <w:sz w:val="32"/>
          <w:szCs w:val="32"/>
        </w:rPr>
        <w:t>新教维稳</w:t>
      </w:r>
      <w:proofErr w:type="gramEnd"/>
      <w:r>
        <w:rPr>
          <w:rFonts w:ascii="仿宋" w:eastAsia="仿宋" w:hAnsi="仿宋" w:cs="仿宋" w:hint="eastAsia"/>
          <w:sz w:val="32"/>
          <w:szCs w:val="32"/>
        </w:rPr>
        <w:t>[2017]10）文件精神，以及《关于对喀什地区等7地(州、市）部分中小学校危险化学品安全管理工作“回头看”督查情况的通报》（</w:t>
      </w:r>
      <w:proofErr w:type="gramStart"/>
      <w:r>
        <w:rPr>
          <w:rFonts w:ascii="仿宋" w:eastAsia="仿宋" w:hAnsi="仿宋" w:cs="仿宋" w:hint="eastAsia"/>
          <w:sz w:val="32"/>
          <w:szCs w:val="32"/>
        </w:rPr>
        <w:t>新教维稳</w:t>
      </w:r>
      <w:proofErr w:type="gramEnd"/>
      <w:r>
        <w:rPr>
          <w:rFonts w:ascii="仿宋" w:eastAsia="仿宋" w:hAnsi="仿宋" w:cs="仿宋" w:hint="eastAsia"/>
          <w:sz w:val="32"/>
          <w:szCs w:val="32"/>
        </w:rPr>
        <w:t>[2017]14）文件精神的工作要求，结合市区两级公安分局对我区中小学校危化品管理工作提出的具体要求，请市、区教育主管部门充分发挥监管责任，各中专院校、中小学充分履行主体责任，再次认真开展排查梳理及整改管控工作。具体要求如下:</w:t>
      </w:r>
    </w:p>
    <w:p w:rsidR="00C34DB4" w:rsidRDefault="00E14748" w:rsidP="00C34DB4">
      <w:pPr>
        <w:spacing w:line="500" w:lineRule="exact"/>
        <w:ind w:firstLineChars="200" w:firstLine="640"/>
        <w:jc w:val="left"/>
        <w:rPr>
          <w:rFonts w:ascii="仿宋_GB2312" w:eastAsia="仿宋_GB2312" w:hAnsiTheme="minorEastAsia" w:hint="eastAsia"/>
          <w:kern w:val="0"/>
          <w:sz w:val="32"/>
          <w:szCs w:val="32"/>
        </w:rPr>
      </w:pPr>
      <w:r>
        <w:rPr>
          <w:rFonts w:ascii="楷体" w:eastAsia="楷体" w:hAnsi="楷体" w:cs="楷体" w:hint="eastAsia"/>
          <w:bCs/>
          <w:sz w:val="32"/>
          <w:szCs w:val="32"/>
        </w:rPr>
        <w:t>（</w:t>
      </w:r>
      <w:r>
        <w:rPr>
          <w:rFonts w:ascii="楷体" w:eastAsia="楷体" w:hAnsi="楷体" w:cs="楷体" w:hint="eastAsia"/>
          <w:b/>
          <w:bCs/>
          <w:sz w:val="32"/>
          <w:szCs w:val="32"/>
        </w:rPr>
        <w:t>一）是否存在危化品管理</w:t>
      </w:r>
      <w:proofErr w:type="gramStart"/>
      <w:r>
        <w:rPr>
          <w:rFonts w:ascii="楷体" w:eastAsia="楷体" w:hAnsi="楷体" w:cs="楷体" w:hint="eastAsia"/>
          <w:b/>
          <w:bCs/>
          <w:sz w:val="32"/>
          <w:szCs w:val="32"/>
        </w:rPr>
        <w:t>理</w:t>
      </w:r>
      <w:proofErr w:type="gramEnd"/>
      <w:r>
        <w:rPr>
          <w:rFonts w:ascii="楷体" w:eastAsia="楷体" w:hAnsi="楷体" w:cs="楷体" w:hint="eastAsia"/>
          <w:b/>
          <w:bCs/>
          <w:sz w:val="32"/>
          <w:szCs w:val="32"/>
        </w:rPr>
        <w:t>账目混乱。</w:t>
      </w:r>
      <w:r>
        <w:rPr>
          <w:rFonts w:ascii="仿宋" w:eastAsia="仿宋" w:hAnsi="仿宋" w:cs="楷体" w:hint="eastAsia"/>
          <w:bCs/>
          <w:sz w:val="32"/>
          <w:szCs w:val="32"/>
        </w:rPr>
        <w:t>一是</w:t>
      </w:r>
      <w:r>
        <w:rPr>
          <w:rFonts w:ascii="仿宋" w:eastAsia="仿宋" w:hAnsi="仿宋" w:cs="仿宋" w:hint="eastAsia"/>
          <w:sz w:val="32"/>
          <w:szCs w:val="32"/>
        </w:rPr>
        <w:t>学校是否建立危险化学品清单、进出库登记表、流水账等台账。校领导、实验室管理人员对校内危险化学品种类及数量底数是否清晰。二是学校危险化学品账目管理是否混乱，危险化学品管理帐与流水账是否相符，危险化学品是否建账，</w:t>
      </w:r>
      <w:r>
        <w:rPr>
          <w:rFonts w:ascii="仿宋" w:eastAsia="仿宋" w:hAnsi="仿宋" w:cs="宋体" w:hint="eastAsia"/>
          <w:snapToGrid w:val="0"/>
          <w:sz w:val="32"/>
          <w:szCs w:val="20"/>
        </w:rPr>
        <w:t>学校已有危险化学品账目与实际存量是否存在差距</w:t>
      </w:r>
      <w:r>
        <w:rPr>
          <w:rFonts w:ascii="仿宋" w:eastAsia="仿宋" w:hAnsi="仿宋" w:cs="仿宋" w:hint="eastAsia"/>
          <w:sz w:val="32"/>
          <w:szCs w:val="32"/>
        </w:rPr>
        <w:t>。</w:t>
      </w:r>
    </w:p>
    <w:p w:rsidR="00C34DB4" w:rsidRPr="00C34DB4" w:rsidRDefault="00C34DB4" w:rsidP="00C34DB4">
      <w:pPr>
        <w:spacing w:line="500" w:lineRule="exact"/>
        <w:ind w:firstLineChars="200" w:firstLine="640"/>
        <w:jc w:val="left"/>
        <w:rPr>
          <w:rFonts w:ascii="仿宋_GB2312" w:eastAsia="仿宋_GB2312" w:hAnsiTheme="minorEastAsia"/>
          <w:kern w:val="0"/>
          <w:sz w:val="32"/>
          <w:szCs w:val="32"/>
        </w:rPr>
      </w:pPr>
      <w:r>
        <w:rPr>
          <w:rFonts w:ascii="宋体" w:eastAsia="黑体" w:hAnsi="宋体" w:cs="宋体"/>
          <w:noProof/>
          <w:kern w:val="0"/>
          <w:sz w:val="32"/>
          <w:szCs w:val="32"/>
        </w:rPr>
        <mc:AlternateContent>
          <mc:Choice Requires="wps">
            <w:drawing>
              <wp:anchor distT="0" distB="0" distL="114300" distR="114300" simplePos="0" relativeHeight="251663360" behindDoc="0" locked="0" layoutInCell="1" allowOverlap="1" wp14:anchorId="34DAE392" wp14:editId="4C59272A">
                <wp:simplePos x="0" y="0"/>
                <wp:positionH relativeFrom="column">
                  <wp:posOffset>-191770</wp:posOffset>
                </wp:positionH>
                <wp:positionV relativeFrom="paragraph">
                  <wp:posOffset>767715</wp:posOffset>
                </wp:positionV>
                <wp:extent cx="5718810" cy="0"/>
                <wp:effectExtent l="0" t="0" r="15240"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15.1pt;margin-top:60.45pt;width:45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" strokecolor="red" strokeweight="1pt"/>
            </w:pict>
          </mc:Fallback>
        </mc:AlternateContent>
      </w:r>
      <w:r>
        <w:rPr>
          <w:rFonts w:ascii="仿宋_GB2312" w:eastAsia="仿宋_GB2312" w:hAnsi="宋体" w:cs="宋体"/>
          <w:noProof/>
          <w:kern w:val="0"/>
          <w:sz w:val="32"/>
          <w:szCs w:val="32"/>
        </w:rPr>
        <mc:AlternateContent>
          <mc:Choice Requires="wps">
            <w:drawing>
              <wp:anchor distT="0" distB="0" distL="114300" distR="114300" simplePos="0" relativeHeight="251662336" behindDoc="0" locked="0" layoutInCell="1" allowOverlap="1" wp14:anchorId="2C356095" wp14:editId="16C70ECC">
                <wp:simplePos x="0" y="0"/>
                <wp:positionH relativeFrom="column">
                  <wp:posOffset>-201295</wp:posOffset>
                </wp:positionH>
                <wp:positionV relativeFrom="paragraph">
                  <wp:posOffset>805180</wp:posOffset>
                </wp:positionV>
                <wp:extent cx="5718810" cy="0"/>
                <wp:effectExtent l="0" t="19050" r="1524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15.85pt;margin-top:63.4pt;width:45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" strokecolor="red" strokeweight="2.25pt"/>
            </w:pict>
          </mc:Fallback>
        </mc:AlternateContent>
      </w:r>
      <w:r w:rsidR="00E14748">
        <w:rPr>
          <w:rFonts w:ascii="楷体" w:eastAsia="楷体" w:hAnsi="楷体" w:cs="楷体" w:hint="eastAsia"/>
          <w:b/>
          <w:bCs/>
          <w:sz w:val="32"/>
          <w:szCs w:val="32"/>
        </w:rPr>
        <w:t>（二）学校实验室危险化学品是否严格落实标识化管理要</w:t>
      </w:r>
      <w:bookmarkStart w:id="0" w:name="_GoBack"/>
      <w:bookmarkEnd w:id="0"/>
      <w:r w:rsidR="00E14748">
        <w:rPr>
          <w:rFonts w:ascii="楷体" w:eastAsia="楷体" w:hAnsi="楷体" w:cs="楷体" w:hint="eastAsia"/>
          <w:b/>
          <w:bCs/>
          <w:sz w:val="32"/>
          <w:szCs w:val="32"/>
        </w:rPr>
        <w:t>求。</w:t>
      </w:r>
      <w:r w:rsidR="00E14748">
        <w:rPr>
          <w:rFonts w:ascii="仿宋" w:eastAsia="仿宋" w:hAnsi="仿宋" w:cs="仿宋" w:hint="eastAsia"/>
          <w:sz w:val="32"/>
          <w:szCs w:val="32"/>
        </w:rPr>
        <w:t>学校实验室危险化学品是否贴标签或标签腐蚀现象严</w:t>
      </w:r>
    </w:p>
    <w:p w:rsidR="00B43316" w:rsidRDefault="00E14748" w:rsidP="00C34DB4">
      <w:pPr>
        <w:spacing w:line="500" w:lineRule="exact"/>
        <w:ind w:firstLineChars="200" w:firstLine="640"/>
        <w:rPr>
          <w:b/>
        </w:rPr>
      </w:pPr>
      <w:r>
        <w:rPr>
          <w:rFonts w:ascii="仿宋" w:eastAsia="仿宋" w:hAnsi="仿宋" w:cs="仿宋" w:hint="eastAsia"/>
          <w:sz w:val="32"/>
          <w:szCs w:val="32"/>
        </w:rPr>
        <w:lastRenderedPageBreak/>
        <w:t>重的是否更换，危险化学品容器上是否标有：名称、浓度、存量、进货日期、有效期等基本信息。</w:t>
      </w:r>
    </w:p>
    <w:p w:rsidR="00B43316" w:rsidRDefault="00E14748" w:rsidP="00BA7D54">
      <w:pPr>
        <w:spacing w:line="500" w:lineRule="exact"/>
        <w:ind w:firstLineChars="200" w:firstLine="643"/>
        <w:rPr>
          <w:rFonts w:ascii="仿宋" w:eastAsia="仿宋" w:hAnsi="仿宋" w:cs="仿宋"/>
          <w:sz w:val="32"/>
          <w:szCs w:val="32"/>
        </w:rPr>
      </w:pPr>
      <w:r>
        <w:rPr>
          <w:rFonts w:ascii="楷体" w:eastAsia="楷体" w:hAnsi="楷体" w:cs="楷体" w:hint="eastAsia"/>
          <w:b/>
          <w:bCs/>
          <w:sz w:val="32"/>
          <w:szCs w:val="32"/>
        </w:rPr>
        <w:t>（三）危险化学品是否归类摆放。</w:t>
      </w:r>
      <w:r>
        <w:rPr>
          <w:rFonts w:ascii="仿宋" w:eastAsia="仿宋" w:hAnsi="仿宋" w:cs="仿宋" w:hint="eastAsia"/>
          <w:bCs/>
          <w:sz w:val="32"/>
          <w:szCs w:val="32"/>
        </w:rPr>
        <w:t>一是</w:t>
      </w:r>
      <w:r>
        <w:rPr>
          <w:rFonts w:ascii="仿宋" w:eastAsia="仿宋" w:hAnsi="仿宋" w:cs="仿宋" w:hint="eastAsia"/>
          <w:sz w:val="32"/>
          <w:szCs w:val="32"/>
        </w:rPr>
        <w:t>学校危险化学品与普通化学品是否存在混放。二是危险化学品是否按照《危险化学品目录》（2015版）、《易制爆危险化学品名录》（2017版）、《易制毒化学品的分类和品种目录》（2005版）等相关标准要求归类存放，危险化学品储存柜内氧化性物质和酸性物质是否存在混合存放，是否符合常用化学危险品贮存通则（GB15603-1995）“6.7易燃液体、遇湿易燃物品、易燃固体不得与氧化剂混合贮存”要求。三是危险化学品日常管理是否按照相关规范要求执行。学校是否存在实验室仪器和危险化学品、危险化学品和一般化学品混放的情况。</w:t>
      </w:r>
    </w:p>
    <w:p w:rsidR="00B43316" w:rsidRDefault="00E14748" w:rsidP="00BA7D54">
      <w:pPr>
        <w:spacing w:line="500" w:lineRule="exact"/>
        <w:ind w:firstLineChars="250" w:firstLine="803"/>
        <w:rPr>
          <w:rFonts w:ascii="仿宋" w:eastAsia="仿宋" w:hAnsi="仿宋" w:cs="仿宋"/>
          <w:sz w:val="32"/>
          <w:szCs w:val="32"/>
        </w:rPr>
      </w:pPr>
      <w:r>
        <w:rPr>
          <w:rFonts w:ascii="楷体" w:eastAsia="楷体" w:hAnsi="楷体" w:cs="楷体" w:hint="eastAsia"/>
          <w:b/>
          <w:bCs/>
          <w:sz w:val="32"/>
          <w:szCs w:val="32"/>
        </w:rPr>
        <w:t>（四）实验室危险化学品储存柜不符合要求。</w:t>
      </w:r>
      <w:r>
        <w:rPr>
          <w:rFonts w:ascii="仿宋" w:eastAsia="仿宋" w:hAnsi="仿宋" w:cs="仿宋" w:hint="eastAsia"/>
          <w:sz w:val="32"/>
          <w:szCs w:val="32"/>
        </w:rPr>
        <w:t>一是学校是否购置危险化学品专用存储柜。二是学校所购置的危险化学品储存柜规格、材质、性能参数是否符合教育厅《关于进一步加强全区中小学实验室危险化学药品管理的通知》（新教</w:t>
      </w:r>
      <w:proofErr w:type="gramStart"/>
      <w:r>
        <w:rPr>
          <w:rFonts w:ascii="仿宋" w:eastAsia="仿宋" w:hAnsi="仿宋" w:cs="仿宋" w:hint="eastAsia"/>
          <w:sz w:val="32"/>
          <w:szCs w:val="32"/>
        </w:rPr>
        <w:t>维稳办</w:t>
      </w:r>
      <w:proofErr w:type="gramEnd"/>
      <w:r>
        <w:rPr>
          <w:rFonts w:ascii="仿宋" w:eastAsia="仿宋" w:hAnsi="仿宋" w:cs="仿宋" w:hint="eastAsia"/>
          <w:sz w:val="32"/>
          <w:szCs w:val="32"/>
        </w:rPr>
        <w:t>[2016]8号）和《新疆维吾尔自治区中小学教学仪器设备配备参考指南》的要求，是否满足防腐、防爆等要求，</w:t>
      </w:r>
      <w:proofErr w:type="gramStart"/>
      <w:r>
        <w:rPr>
          <w:rFonts w:ascii="仿宋" w:eastAsia="仿宋" w:hAnsi="仿宋" w:cs="仿宋" w:hint="eastAsia"/>
          <w:sz w:val="32"/>
          <w:szCs w:val="32"/>
        </w:rPr>
        <w:t>且是否</w:t>
      </w:r>
      <w:proofErr w:type="gramEnd"/>
      <w:r>
        <w:rPr>
          <w:rFonts w:ascii="仿宋" w:eastAsia="仿宋" w:hAnsi="仿宋" w:cs="仿宋" w:hint="eastAsia"/>
          <w:sz w:val="32"/>
          <w:szCs w:val="32"/>
        </w:rPr>
        <w:t>有检测报告。</w:t>
      </w:r>
    </w:p>
    <w:p w:rsidR="00B43316" w:rsidRDefault="00E14748" w:rsidP="00BA7D54">
      <w:pPr>
        <w:spacing w:line="500" w:lineRule="exact"/>
        <w:ind w:firstLineChars="200" w:firstLine="643"/>
        <w:rPr>
          <w:rFonts w:ascii="仿宋" w:eastAsia="仿宋" w:hAnsi="仿宋" w:cs="仿宋"/>
          <w:sz w:val="32"/>
          <w:szCs w:val="32"/>
        </w:rPr>
      </w:pPr>
      <w:r>
        <w:rPr>
          <w:rFonts w:ascii="楷体_GB2312" w:eastAsia="楷体_GB2312" w:hAnsi="楷体_GB2312" w:cs="楷体_GB2312" w:hint="eastAsia"/>
          <w:b/>
          <w:bCs/>
          <w:sz w:val="32"/>
          <w:szCs w:val="32"/>
        </w:rPr>
        <w:t>（五）学校危险化学品安全管理自查情况汇报是否存在虚报现象。</w:t>
      </w:r>
      <w:r>
        <w:rPr>
          <w:rFonts w:ascii="仿宋" w:eastAsia="仿宋" w:hAnsi="仿宋" w:cs="仿宋" w:hint="eastAsia"/>
          <w:sz w:val="32"/>
          <w:szCs w:val="32"/>
        </w:rPr>
        <w:t>要求各区教育局（</w:t>
      </w:r>
      <w:proofErr w:type="gramStart"/>
      <w:r>
        <w:rPr>
          <w:rFonts w:ascii="仿宋" w:eastAsia="仿宋" w:hAnsi="仿宋" w:cs="仿宋" w:hint="eastAsia"/>
          <w:sz w:val="32"/>
          <w:szCs w:val="32"/>
        </w:rPr>
        <w:t>部分部分</w:t>
      </w:r>
      <w:proofErr w:type="gramEnd"/>
      <w:r>
        <w:rPr>
          <w:rFonts w:ascii="仿宋" w:eastAsia="仿宋" w:hAnsi="仿宋" w:cs="仿宋" w:hint="eastAsia"/>
          <w:sz w:val="32"/>
          <w:szCs w:val="32"/>
        </w:rPr>
        <w:t>小学有高锰酸钾）、大专院校、直属单位对本辖区、本单位危险化学品安全管理工作进行再一次拉网式自查整改。在属地环保部门及公安部门指导要求下，对于过期、废弃化学品药物分类收集及妥善管控，积极与危化品处理公司（克拉玛依市沃森环保科技公司）联系，集中处置。</w:t>
      </w:r>
    </w:p>
    <w:p w:rsidR="00B43316" w:rsidRDefault="00E14748" w:rsidP="00BA7D54">
      <w:pPr>
        <w:spacing w:line="500" w:lineRule="exact"/>
        <w:ind w:firstLineChars="200" w:firstLine="640"/>
        <w:rPr>
          <w:rFonts w:ascii="仿宋" w:eastAsia="仿宋" w:hAnsi="仿宋" w:cs="仿宋"/>
          <w:sz w:val="32"/>
          <w:szCs w:val="32"/>
        </w:rPr>
      </w:pPr>
      <w:r>
        <w:rPr>
          <w:rFonts w:ascii="仿宋" w:eastAsia="仿宋" w:hAnsi="仿宋" w:cs="仿宋"/>
          <w:sz w:val="32"/>
          <w:szCs w:val="32"/>
        </w:rPr>
        <w:tab/>
      </w:r>
      <w:r>
        <w:rPr>
          <w:rFonts w:ascii="仿宋" w:eastAsia="仿宋" w:hAnsi="仿宋" w:cs="仿宋" w:hint="eastAsia"/>
          <w:sz w:val="32"/>
          <w:szCs w:val="32"/>
        </w:rPr>
        <w:t>各区教育局、大专院校、直属单位要高度重视学校危</w:t>
      </w:r>
      <w:r>
        <w:rPr>
          <w:rFonts w:ascii="仿宋" w:eastAsia="仿宋" w:hAnsi="仿宋" w:cs="仿宋" w:hint="eastAsia"/>
          <w:sz w:val="32"/>
          <w:szCs w:val="32"/>
        </w:rPr>
        <w:lastRenderedPageBreak/>
        <w:t>险化学品安全管理工作，要把危险化学品安全管理工作当成聚焦总目标、确保“三不出”的一项政治任务，要充分认识危险化学品安全管理工作对新疆长治久安和社会稳定的重要性，确保学校危险化学品</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流向社会、不危害社会；学校危险化学品安全管理工作与“平安校园”创建、综</w:t>
      </w:r>
      <w:proofErr w:type="gramStart"/>
      <w:r>
        <w:rPr>
          <w:rFonts w:ascii="仿宋" w:eastAsia="仿宋" w:hAnsi="仿宋" w:cs="仿宋" w:hint="eastAsia"/>
          <w:sz w:val="32"/>
          <w:szCs w:val="32"/>
        </w:rPr>
        <w:t>治维稳考核</w:t>
      </w:r>
      <w:proofErr w:type="gramEnd"/>
      <w:r>
        <w:rPr>
          <w:rFonts w:ascii="仿宋" w:eastAsia="仿宋" w:hAnsi="仿宋" w:cs="仿宋" w:hint="eastAsia"/>
          <w:sz w:val="32"/>
          <w:szCs w:val="32"/>
        </w:rPr>
        <w:t>评议挂钩，单位或责任人因尽职</w:t>
      </w:r>
      <w:proofErr w:type="gramStart"/>
      <w:r>
        <w:rPr>
          <w:rFonts w:ascii="仿宋" w:eastAsia="仿宋" w:hAnsi="仿宋" w:cs="仿宋" w:hint="eastAsia"/>
          <w:sz w:val="32"/>
          <w:szCs w:val="32"/>
        </w:rPr>
        <w:t>履责不到位</w:t>
      </w:r>
      <w:proofErr w:type="gramEnd"/>
      <w:r>
        <w:rPr>
          <w:rFonts w:ascii="仿宋" w:eastAsia="仿宋" w:hAnsi="仿宋" w:cs="仿宋" w:hint="eastAsia"/>
          <w:sz w:val="32"/>
          <w:szCs w:val="32"/>
        </w:rPr>
        <w:t>，造成严重后果的，依据相关法律法规严肃对问题单位及责任人执纪问责。</w:t>
      </w:r>
    </w:p>
    <w:p w:rsidR="00B43316" w:rsidRDefault="00E14748" w:rsidP="00BA7D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请各区教育局、大专院校、直属单位对照《自治区中小学校危险化学品安全管理工作“回头看”督查情况的通报》要求于</w:t>
      </w:r>
      <w:r>
        <w:rPr>
          <w:rFonts w:ascii="仿宋" w:eastAsia="仿宋" w:hAnsi="仿宋" w:cs="仿宋" w:hint="eastAsia"/>
          <w:b/>
          <w:sz w:val="32"/>
          <w:szCs w:val="32"/>
        </w:rPr>
        <w:t>2017年12月29日17：00点前</w:t>
      </w:r>
      <w:r>
        <w:rPr>
          <w:rFonts w:ascii="仿宋" w:eastAsia="仿宋" w:hAnsi="仿宋" w:cs="仿宋" w:hint="eastAsia"/>
          <w:sz w:val="32"/>
          <w:szCs w:val="32"/>
        </w:rPr>
        <w:t>将对本辖区、本单位危险化学品安全管理工作排查和整改情况报送至市教育局安全保卫科陈健处。（自治区“回头看”督查情况的通报已上传至安全保卫群内）请自行下载。</w:t>
      </w:r>
    </w:p>
    <w:p w:rsidR="00B43316" w:rsidRDefault="00E14748" w:rsidP="00BA7D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联系人：市教育局          陈健  13565459793</w:t>
      </w:r>
    </w:p>
    <w:p w:rsidR="00B43316" w:rsidRDefault="00E14748" w:rsidP="00BA7D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沃森环保科技公司  王骋  15809905912</w:t>
      </w:r>
    </w:p>
    <w:p w:rsidR="00B43316" w:rsidRDefault="00E14748" w:rsidP="00BA7D54">
      <w:pPr>
        <w:spacing w:line="50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邮</w:t>
      </w:r>
      <w:proofErr w:type="gramEnd"/>
      <w:r>
        <w:rPr>
          <w:rFonts w:ascii="仿宋" w:eastAsia="仿宋" w:hAnsi="仿宋" w:cs="仿宋" w:hint="eastAsia"/>
          <w:sz w:val="32"/>
          <w:szCs w:val="32"/>
        </w:rPr>
        <w:t xml:space="preserve">  箱：276958078@qq.com</w:t>
      </w:r>
    </w:p>
    <w:p w:rsidR="00274BB3" w:rsidRDefault="00E14748" w:rsidP="00BA7D54">
      <w:pPr>
        <w:tabs>
          <w:tab w:val="left" w:pos="5985"/>
        </w:tabs>
        <w:spacing w:line="500" w:lineRule="exact"/>
        <w:jc w:val="center"/>
        <w:rPr>
          <w:rFonts w:ascii="仿宋" w:eastAsia="仿宋" w:hAnsi="仿宋" w:cs="仿宋" w:hint="eastAsia"/>
          <w:sz w:val="32"/>
          <w:szCs w:val="32"/>
        </w:rPr>
      </w:pPr>
      <w:r>
        <w:rPr>
          <w:rFonts w:ascii="仿宋" w:eastAsia="仿宋" w:hAnsi="仿宋" w:cs="仿宋" w:hint="eastAsia"/>
          <w:sz w:val="32"/>
          <w:szCs w:val="32"/>
        </w:rPr>
        <w:t xml:space="preserve">                      </w:t>
      </w:r>
    </w:p>
    <w:p w:rsidR="00274BB3" w:rsidRDefault="00274BB3" w:rsidP="00BA7D54">
      <w:pPr>
        <w:tabs>
          <w:tab w:val="left" w:pos="5985"/>
        </w:tabs>
        <w:spacing w:line="500" w:lineRule="exact"/>
        <w:jc w:val="center"/>
        <w:rPr>
          <w:rFonts w:ascii="仿宋" w:eastAsia="仿宋" w:hAnsi="仿宋" w:cs="仿宋" w:hint="eastAsia"/>
          <w:sz w:val="32"/>
          <w:szCs w:val="32"/>
        </w:rPr>
      </w:pPr>
    </w:p>
    <w:p w:rsidR="00B43316" w:rsidRDefault="00274BB3" w:rsidP="00BA7D54">
      <w:pPr>
        <w:tabs>
          <w:tab w:val="left" w:pos="5985"/>
        </w:tabs>
        <w:spacing w:line="500" w:lineRule="exact"/>
        <w:jc w:val="center"/>
        <w:rPr>
          <w:rFonts w:ascii="仿宋" w:eastAsia="仿宋" w:hAnsi="仿宋" w:cs="仿宋"/>
          <w:sz w:val="32"/>
          <w:szCs w:val="32"/>
        </w:rPr>
      </w:pPr>
      <w:r>
        <w:rPr>
          <w:rFonts w:ascii="仿宋" w:eastAsia="仿宋" w:hAnsi="仿宋" w:cs="仿宋" w:hint="eastAsia"/>
          <w:sz w:val="32"/>
          <w:szCs w:val="32"/>
        </w:rPr>
        <w:t xml:space="preserve">                      </w:t>
      </w:r>
      <w:r w:rsidR="00E14748">
        <w:rPr>
          <w:rFonts w:ascii="仿宋" w:eastAsia="仿宋" w:hAnsi="仿宋" w:cs="仿宋" w:hint="eastAsia"/>
          <w:sz w:val="32"/>
          <w:szCs w:val="32"/>
        </w:rPr>
        <w:t>克拉玛依市委教育工委</w:t>
      </w:r>
    </w:p>
    <w:p w:rsidR="00B43316" w:rsidRDefault="00E14748" w:rsidP="00BA7D54">
      <w:pPr>
        <w:tabs>
          <w:tab w:val="left" w:pos="4790"/>
        </w:tabs>
        <w:spacing w:line="500" w:lineRule="exact"/>
        <w:rPr>
          <w:rFonts w:ascii="仿宋" w:eastAsia="仿宋" w:hAnsi="仿宋" w:cs="仿宋"/>
          <w:sz w:val="32"/>
          <w:szCs w:val="32"/>
        </w:rPr>
      </w:pPr>
      <w:r>
        <w:rPr>
          <w:rFonts w:ascii="仿宋" w:eastAsia="仿宋" w:hAnsi="仿宋" w:cs="仿宋"/>
          <w:sz w:val="32"/>
          <w:szCs w:val="32"/>
        </w:rPr>
        <w:tab/>
        <w:t>2017年12月28日</w:t>
      </w:r>
    </w:p>
    <w:sectPr w:rsidR="00B43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D4"/>
    <w:rsid w:val="000425D3"/>
    <w:rsid w:val="00075FD4"/>
    <w:rsid w:val="000F06A1"/>
    <w:rsid w:val="0010486B"/>
    <w:rsid w:val="00127306"/>
    <w:rsid w:val="001C7A97"/>
    <w:rsid w:val="002310DC"/>
    <w:rsid w:val="00274BB3"/>
    <w:rsid w:val="002B2962"/>
    <w:rsid w:val="003123DB"/>
    <w:rsid w:val="00433031"/>
    <w:rsid w:val="004D13FB"/>
    <w:rsid w:val="005447FE"/>
    <w:rsid w:val="005C2457"/>
    <w:rsid w:val="005E2127"/>
    <w:rsid w:val="00661B71"/>
    <w:rsid w:val="006B7E34"/>
    <w:rsid w:val="007A3D26"/>
    <w:rsid w:val="00907DFF"/>
    <w:rsid w:val="00A9252E"/>
    <w:rsid w:val="00AA78CB"/>
    <w:rsid w:val="00B43316"/>
    <w:rsid w:val="00BA2A7C"/>
    <w:rsid w:val="00BA7D54"/>
    <w:rsid w:val="00C34DB4"/>
    <w:rsid w:val="00CC3723"/>
    <w:rsid w:val="00CF42AF"/>
    <w:rsid w:val="00D60DF0"/>
    <w:rsid w:val="00E14748"/>
    <w:rsid w:val="00E357E6"/>
    <w:rsid w:val="5FD4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标题样式"/>
    <w:qFormat/>
    <w:pPr>
      <w:tabs>
        <w:tab w:val="left" w:pos="3312"/>
      </w:tabs>
      <w:jc w:val="center"/>
    </w:pPr>
    <w:rPr>
      <w:rFonts w:ascii="方正小标宋简体" w:eastAsia="方正小标宋简体" w:hAnsi="Times New Roman" w:cs="Times New Roman"/>
      <w:b/>
      <w:snapToGrid w:val="0"/>
      <w:kern w:val="2"/>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标题样式"/>
    <w:qFormat/>
    <w:pPr>
      <w:tabs>
        <w:tab w:val="left" w:pos="3312"/>
      </w:tabs>
      <w:jc w:val="center"/>
    </w:pPr>
    <w:rPr>
      <w:rFonts w:ascii="方正小标宋简体" w:eastAsia="方正小标宋简体" w:hAnsi="Times New Roman" w:cs="Times New Roman"/>
      <w:b/>
      <w:snapToGrid w:val="0"/>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11</cp:revision>
  <cp:lastPrinted>2017-12-28T05:28:00Z</cp:lastPrinted>
  <dcterms:created xsi:type="dcterms:W3CDTF">2017-12-28T03:32:00Z</dcterms:created>
  <dcterms:modified xsi:type="dcterms:W3CDTF">2017-12-28T05:30:00Z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